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на 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                           отдельных мероприятий государственной программы Российской   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12 марта</w:t>
      </w:r>
      <w:r>
        <w:rPr>
          <w:sz w:val="28"/>
        </w:rPr>
        <w:t xml:space="preserve"> 2024</w:t>
      </w:r>
      <w:r>
        <w:rPr>
          <w:sz w:val="28"/>
        </w:rPr>
        <w:t xml:space="preserve"> г. № 174</w:t>
      </w:r>
      <w:r>
        <w:rPr>
          <w:sz w:val="28"/>
        </w:rPr>
        <w:t xml:space="preserve">/пр «О показателях              средней рыночной </w:t>
      </w:r>
      <w:r>
        <w:rPr>
          <w:sz w:val="28"/>
        </w:rPr>
        <w:t>стоимости одного квадратного метра общей площади жилого помещения по субъектам Российской Федерации на II квартал                2024 года</w:t>
      </w:r>
      <w:r>
        <w:rPr>
          <w:sz w:val="28"/>
        </w:rPr>
        <w:t>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                 общей площади жилого помещения на </w:t>
      </w:r>
      <w:r>
        <w:rPr>
          <w:sz w:val="28"/>
        </w:rPr>
        <w:t>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 в городе Ставрополе для расчета размера социальной выплаты на приобретение                            жилого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                                 городе Ставрополе</w:t>
      </w:r>
      <w:r>
        <w:rPr>
          <w:sz w:val="28"/>
        </w:rPr>
        <w:t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             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           85 022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                                с 01 апреля 2024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Грибенника А.Д.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1" w:type="default"/>
          <w:pgSz w:h="16836" w:orient="portrait" w:w="11905"/>
          <w:pgMar w:bottom="1670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2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sz w:val="28"/>
      </w:rPr>
    </w:pPr>
    <w:r>
      <w:rPr>
        <w:b w:val="0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TML Preformatted"/>
    <w:basedOn w:val="Style_3"/>
    <w:link w:val="Style_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9_ch" w:type="character">
    <w:name w:val="HTML Preformatted"/>
    <w:basedOn w:val="Style_3_ch"/>
    <w:link w:val="Style_9"/>
    <w:rPr>
      <w:rFonts w:ascii="Courier New" w:hAnsi="Courier New"/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No Spacing"/>
    <w:link w:val="Style_12"/>
    <w:rPr>
      <w:rFonts w:ascii="Times New Roman" w:hAnsi="Times New Roman"/>
      <w:sz w:val="28"/>
    </w:rPr>
  </w:style>
  <w:style w:styleId="Style_13" w:type="paragraph">
    <w:name w:val="ConsPlusNormal"/>
    <w:link w:val="Style_13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3_ch" w:type="character">
    <w:name w:val="ConsPlusNormal"/>
    <w:link w:val="Style_13"/>
    <w:rPr>
      <w:rFonts w:ascii="Arial" w:hAnsi="Arial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ConsPlusCell"/>
    <w:link w:val="Style_14_ch"/>
    <w:pPr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ConsPlusCell"/>
    <w:link w:val="Style_14"/>
    <w:rPr>
      <w:rFonts w:ascii="Times New Roman" w:hAnsi="Times New Roman"/>
      <w:sz w:val="28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1"/>
    <w:link w:val="Style_16_ch"/>
    <w:pPr>
      <w:spacing w:after="0" w:line="240" w:lineRule="auto"/>
      <w:ind/>
    </w:pPr>
    <w:rPr>
      <w:rFonts w:ascii="Arial" w:hAnsi="Arial"/>
      <w:sz w:val="20"/>
    </w:rPr>
  </w:style>
  <w:style w:styleId="Style_16_ch" w:type="character">
    <w:name w:val="ConsPlusNormal1"/>
    <w:link w:val="Style_16"/>
    <w:rPr>
      <w:rFonts w:ascii="Arial" w:hAnsi="Arial"/>
      <w:sz w:val="20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Nonformat"/>
    <w:link w:val="Style_22_ch"/>
    <w:pPr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3"/>
    <w:link w:val="Style_27_ch"/>
    <w:pPr>
      <w:ind/>
      <w:jc w:val="both"/>
    </w:pPr>
    <w:rPr>
      <w:sz w:val="28"/>
    </w:rPr>
  </w:style>
  <w:style w:styleId="Style_27_ch" w:type="character">
    <w:name w:val="Body Text"/>
    <w:basedOn w:val="Style_3_ch"/>
    <w:link w:val="Style_27"/>
    <w:rPr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foot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3_ch"/>
    <w:link w:val="Style_29"/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basedOn w:val="Style_3"/>
    <w:link w:val="Style_31_ch"/>
    <w:uiPriority w:val="11"/>
    <w:qFormat/>
    <w:pPr>
      <w:ind/>
      <w:jc w:val="center"/>
    </w:pPr>
    <w:rPr>
      <w:b w:val="1"/>
      <w:sz w:val="32"/>
    </w:rPr>
  </w:style>
  <w:style w:styleId="Style_31_ch" w:type="character">
    <w:name w:val="Subtitle"/>
    <w:basedOn w:val="Style_3_ch"/>
    <w:link w:val="Style_31"/>
    <w:rPr>
      <w:b w:val="1"/>
      <w:sz w:val="32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Font Style12"/>
    <w:link w:val="Style_34_ch"/>
    <w:rPr>
      <w:rFonts w:ascii="Times New Roman" w:hAnsi="Times New Roman"/>
      <w:sz w:val="26"/>
    </w:rPr>
  </w:style>
  <w:style w:styleId="Style_34_ch" w:type="character">
    <w:name w:val="Font Style12"/>
    <w:link w:val="Style_34"/>
    <w:rPr>
      <w:rFonts w:ascii="Times New Roman" w:hAnsi="Times New Roman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2024-04-01T09:44:18Z</dcterms:modified>
</cp:coreProperties>
</file>